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  <w:bookmarkStart w:id="0" w:name="_GoBack"/>
      <w:bookmarkEnd w:id="0"/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1" w:name="Par1"/>
      <w:bookmarkEnd w:id="1"/>
      <w:r>
        <w:rPr>
          <w:rFonts w:ascii="Calibri" w:hAnsi="Calibri" w:cs="Calibri"/>
        </w:rPr>
        <w:t>Зарегистрировано в Минюсте России 19 августа 2014 г. N 33641</w:t>
      </w:r>
    </w:p>
    <w:p w:rsidR="00CA179D" w:rsidRDefault="00CA179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ФЕДЕРАЛЬНАЯ СЛУЖБА ПО НАДЗОРУ В СФЕРЕ ТРАНСПОРТА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4 июля 2014 г. N АК-677фс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ПОРЯДКА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ПРЕДСТАВЛЕНИЯ СВЕДЕНИЙ О ДОХОДАХ, РАСХОДАХ, ОБ ИМУЩЕСТВЕ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 </w:t>
      </w:r>
      <w:proofErr w:type="gramStart"/>
      <w:r>
        <w:rPr>
          <w:rFonts w:ascii="Calibri" w:hAnsi="Calibri" w:cs="Calibri"/>
          <w:b/>
          <w:bCs/>
        </w:rPr>
        <w:t>ОБЯЗАТЕЛЬСТВАХ</w:t>
      </w:r>
      <w:proofErr w:type="gramEnd"/>
      <w:r>
        <w:rPr>
          <w:rFonts w:ascii="Calibri" w:hAnsi="Calibri" w:cs="Calibri"/>
          <w:b/>
          <w:bCs/>
        </w:rPr>
        <w:t xml:space="preserve"> ИМУЩЕСТВЕННОГО ХАРАКТЕРА ГРАЖДАНАМИ,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ПРЕТЕНДУЮЩИМИ</w:t>
      </w:r>
      <w:proofErr w:type="gramEnd"/>
      <w:r>
        <w:rPr>
          <w:rFonts w:ascii="Calibri" w:hAnsi="Calibri" w:cs="Calibri"/>
          <w:b/>
          <w:bCs/>
        </w:rPr>
        <w:t xml:space="preserve"> НА ЗАМЕЩЕНИЕ ДОЛЖНОСТЕЙ В ОРГАНИЗАЦИЯХ,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СОЗДАННЫХ ДЛЯ ВЫПОЛНЕНИЯ ЗАДАЧ, ПОСТАВЛЕННЫХ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ПЕРЕД ФЕДЕРАЛЬНОЙ СЛУЖБОЙ ПО НАДЗОРУ В СФЕРЕ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ТРАНСПОРТА, И РАБОТНИКАМИ, ЗАМЕЩАЮЩИМИ ЭТИ ДОЛЖНОСТИ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Во исполнение </w:t>
      </w:r>
      <w:hyperlink r:id="rId5" w:history="1">
        <w:r>
          <w:rPr>
            <w:rFonts w:ascii="Calibri" w:hAnsi="Calibri" w:cs="Calibri"/>
            <w:color w:val="0000FF"/>
          </w:rPr>
          <w:t>подпункта "б" пункта 22</w:t>
        </w:r>
      </w:hyperlink>
      <w:r>
        <w:rPr>
          <w:rFonts w:ascii="Calibri" w:hAnsi="Calibri" w:cs="Calibri"/>
        </w:rPr>
        <w:t xml:space="preserve"> Указа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1670, N 23, ст. 2892, N 28, ст. 3813, N 49 (часть VII), ст. 6399) и в соответствии с </w:t>
      </w:r>
      <w:hyperlink r:id="rId6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Российской Федерации от</w:t>
      </w:r>
      <w:proofErr w:type="gramEnd"/>
      <w:r>
        <w:rPr>
          <w:rFonts w:ascii="Calibri" w:hAnsi="Calibri" w:cs="Calibri"/>
        </w:rPr>
        <w:t xml:space="preserve"> 13 марта 2013 г. N 208 "Об утверждении Правил представления лицом, поступающим на </w:t>
      </w:r>
      <w:proofErr w:type="gramStart"/>
      <w:r>
        <w:rPr>
          <w:rFonts w:ascii="Calibri" w:hAnsi="Calibri" w:cs="Calibri"/>
        </w:rPr>
        <w:t>работу</w:t>
      </w:r>
      <w:proofErr w:type="gramEnd"/>
      <w:r>
        <w:rPr>
          <w:rFonts w:ascii="Calibri" w:hAnsi="Calibri" w:cs="Calibri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 (Собрание законодательства Российской Федерации, 2013, N 11, ст. 1134) приказываю: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прилагаемый </w:t>
      </w:r>
      <w:hyperlink w:anchor="Par27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представления сведений о доходах, расходах, об имуществе и обязательствах имущественного характера гражданами, претендующими на замещение должностей в организациях, созданных для выполнения задач, поставленных перед Федеральной службой по надзору в сфере транспорта, и работниками, замещающими эти должности.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Руководитель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А.КАСЬЯНОВ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2" w:name="Par27"/>
      <w:bookmarkEnd w:id="2"/>
      <w:r>
        <w:rPr>
          <w:rFonts w:ascii="Calibri" w:hAnsi="Calibri" w:cs="Calibri"/>
          <w:b/>
          <w:bCs/>
        </w:rPr>
        <w:t>ПОРЯДОК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ПРЕДСТАВЛЕНИЯ СВЕДЕНИЙ О ДОХОДАХ, РАСХОДАХ, ОБ ИМУЩЕСТВЕ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 </w:t>
      </w:r>
      <w:proofErr w:type="gramStart"/>
      <w:r>
        <w:rPr>
          <w:rFonts w:ascii="Calibri" w:hAnsi="Calibri" w:cs="Calibri"/>
          <w:b/>
          <w:bCs/>
        </w:rPr>
        <w:t>ОБЯЗАТЕЛЬСТВАХ</w:t>
      </w:r>
      <w:proofErr w:type="gramEnd"/>
      <w:r>
        <w:rPr>
          <w:rFonts w:ascii="Calibri" w:hAnsi="Calibri" w:cs="Calibri"/>
          <w:b/>
          <w:bCs/>
        </w:rPr>
        <w:t xml:space="preserve"> ИМУЩЕСТВЕННОГО ХАРАКТЕРА ГРАЖДАНАМИ,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ПРЕТЕНДУЮЩИМИ</w:t>
      </w:r>
      <w:proofErr w:type="gramEnd"/>
      <w:r>
        <w:rPr>
          <w:rFonts w:ascii="Calibri" w:hAnsi="Calibri" w:cs="Calibri"/>
          <w:b/>
          <w:bCs/>
        </w:rPr>
        <w:t xml:space="preserve"> НА ЗАМЕЩЕНИЕ ДОЛЖНОСТЕЙ В ОРГАНИЗАЦИЯХ,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СОЗДАННЫХ ДЛЯ ВЫПОЛНЕНИЯ ЗАДАЧ, ПОСТАВЛЕННЫХ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ПЕРЕД ФЕДЕРАЛЬНОЙ СЛУЖБОЙ ПО НАДЗОРУ В СФЕРЕ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ТРАНСПОРТА, И РАБОТНИКАМИ, ЗАМЕЩАЮЩИМИ ЭТИ ДОЛЖНОСТИ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35"/>
      <w:bookmarkEnd w:id="3"/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Гражданин, претендующий на замещение должности, включенной в </w:t>
      </w:r>
      <w:hyperlink r:id="rId7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должностей в организациях, созданных для выполнения задач, поставленных перед Федеральной службой по надзору в сфере транспорта,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</w:t>
      </w:r>
      <w:r>
        <w:rPr>
          <w:rFonts w:ascii="Calibri" w:hAnsi="Calibri" w:cs="Calibri"/>
        </w:rPr>
        <w:lastRenderedPageBreak/>
        <w:t>обязательствах имущественного характера своих супруги (супруга</w:t>
      </w:r>
      <w:proofErr w:type="gramEnd"/>
      <w:r>
        <w:rPr>
          <w:rFonts w:ascii="Calibri" w:hAnsi="Calibri" w:cs="Calibri"/>
        </w:rPr>
        <w:t>) и несовершеннолетних детей, утвержденный приказом Федеральной службы по надзору в сфере транспорта от 30 октября 2013 г. N АК-1176фс (зарегистрирован Минюстом России 21 февраля 2014 г., регистрационный N 31378) (далее - Перечень), представляет: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а) 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 и иные выплаты) за календарный год, предшествующий году подачи документов для поступления на работу, а также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</w:t>
      </w:r>
      <w:proofErr w:type="gramEnd"/>
      <w:r>
        <w:rPr>
          <w:rFonts w:ascii="Calibri" w:hAnsi="Calibri" w:cs="Calibri"/>
        </w:rPr>
        <w:t xml:space="preserve"> подачи документов для поступления на работу, по </w:t>
      </w:r>
      <w:hyperlink r:id="rId8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 согласно приложению N 1 к Правилам представления лицом, поступающим на </w:t>
      </w:r>
      <w:proofErr w:type="gramStart"/>
      <w:r>
        <w:rPr>
          <w:rFonts w:ascii="Calibri" w:hAnsi="Calibri" w:cs="Calibri"/>
        </w:rPr>
        <w:t>работу</w:t>
      </w:r>
      <w:proofErr w:type="gramEnd"/>
      <w:r>
        <w:rPr>
          <w:rFonts w:ascii="Calibri" w:hAnsi="Calibri" w:cs="Calibri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детей, утвержденным постановлением Правительства Российской Федерации от 13 марта 2013 г. N 208 &lt;1&gt; (далее - Правила) (на отчетную дату);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&lt;1&gt; Собрание законодательства Российской Федерации, 2013, N 11, ст. 1134.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б) сведения о доходах супруга (супруги) и несовершеннолетних детей, полученных от всех источников (включая заработную плату, пенсии, пособия и иные выплаты) за календарный год, предшествующий году подачи документов для поступления на работу,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 документов для поступления</w:t>
      </w:r>
      <w:proofErr w:type="gramEnd"/>
      <w:r>
        <w:rPr>
          <w:rFonts w:ascii="Calibri" w:hAnsi="Calibri" w:cs="Calibri"/>
        </w:rPr>
        <w:t xml:space="preserve"> на работу, по </w:t>
      </w:r>
      <w:hyperlink r:id="rId9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 согласно приложению N 2 к Правилам (на отчетную дату).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41"/>
      <w:bookmarkEnd w:id="4"/>
      <w:r>
        <w:rPr>
          <w:rFonts w:ascii="Calibri" w:hAnsi="Calibri" w:cs="Calibri"/>
        </w:rPr>
        <w:t xml:space="preserve">2. Работник, замещающий должность, включенную в Перечень, ежегодно, не позднее 30 апреля года, следующего </w:t>
      </w:r>
      <w:proofErr w:type="gramStart"/>
      <w:r>
        <w:rPr>
          <w:rFonts w:ascii="Calibri" w:hAnsi="Calibri" w:cs="Calibri"/>
        </w:rPr>
        <w:t>за</w:t>
      </w:r>
      <w:proofErr w:type="gramEnd"/>
      <w:r>
        <w:rPr>
          <w:rFonts w:ascii="Calibri" w:hAnsi="Calibri" w:cs="Calibri"/>
        </w:rPr>
        <w:t xml:space="preserve"> отчетным, представляет: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а) сведения о своих доходах, полученных за отчетный период (с 1 января по 31 декабря) от всех источников (включая заработную плату, пенсии, пособия и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 по </w:t>
      </w:r>
      <w:hyperlink r:id="rId10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 согласно приложению N 3 к Правилам;</w:t>
      </w:r>
      <w:proofErr w:type="gramEnd"/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б) сведения о доходах супруга (супруги) и несовершеннолетних детей, полученных за отчетный период (с 1 января по 31 декабря) от всех источников (включая заработную плату, пенсии, пособия и иные выплаты), а также сведения об имуществе, принадлежащем им на праве собственности, и об обязательствах имущественного характера по состоянию на конец отчетного периода по </w:t>
      </w:r>
      <w:hyperlink r:id="rId11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 согласно приложению N 4 к Правилам;</w:t>
      </w:r>
      <w:proofErr w:type="gramEnd"/>
    </w:p>
    <w:p w:rsidR="00CA179D" w:rsidRDefault="00CA179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2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справки о доходах, расходах, об имуществе и обязательствах имущественного характера утверждена Указом Президента РФ от 23.06.2014 N 460.</w:t>
      </w:r>
    </w:p>
    <w:p w:rsidR="00CA179D" w:rsidRDefault="00CA179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в) сведения о расходах, если сумма сделки превышает общий доход лица и его супруга (супруги) за три последних года, предшествующих совершению сделки, по </w:t>
      </w:r>
      <w:hyperlink r:id="rId13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 справки, утвержденной Указом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</w:t>
      </w:r>
      <w:proofErr w:type="gramEnd"/>
      <w:r>
        <w:rPr>
          <w:rFonts w:ascii="Calibri" w:hAnsi="Calibri" w:cs="Calibri"/>
        </w:rPr>
        <w:t xml:space="preserve"> законодательства Российской Федерации, 2013, N 14, ст. 1671, N 28, ст. 3813, N 49 (ч. VII), ст. 6399).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Сведения, предусмотренные </w:t>
      </w:r>
      <w:hyperlink w:anchor="Par35" w:history="1">
        <w:r>
          <w:rPr>
            <w:rFonts w:ascii="Calibri" w:hAnsi="Calibri" w:cs="Calibri"/>
            <w:color w:val="0000FF"/>
          </w:rPr>
          <w:t>пунктами 1</w:t>
        </w:r>
      </w:hyperlink>
      <w:r>
        <w:rPr>
          <w:rFonts w:ascii="Calibri" w:hAnsi="Calibri" w:cs="Calibri"/>
        </w:rPr>
        <w:t xml:space="preserve"> и </w:t>
      </w:r>
      <w:hyperlink w:anchor="Par41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 xml:space="preserve"> настоящего Порядка, представляются должностным лицам Административного управления Федеральной службы по надзору в сфере транспорта, ответственным за работу по профилактике коррупционных и иных правонарушений.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В случае если работник, замещающий должность, включенную в </w:t>
      </w:r>
      <w:hyperlink r:id="rId14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, обнаружил, что в представленных им сведениях о доходах, расходах, об имуществе и обязательствах имущественного характера не отражены или не полностью отражены какие-либо сведения, либо </w:t>
      </w:r>
      <w:r>
        <w:rPr>
          <w:rFonts w:ascii="Calibri" w:hAnsi="Calibri" w:cs="Calibri"/>
        </w:rPr>
        <w:lastRenderedPageBreak/>
        <w:t xml:space="preserve">имеются ошибки, он вправе представить уточненные сведения не позднее 31 июля года, следующего </w:t>
      </w:r>
      <w:proofErr w:type="gramStart"/>
      <w:r>
        <w:rPr>
          <w:rFonts w:ascii="Calibri" w:hAnsi="Calibri" w:cs="Calibri"/>
        </w:rPr>
        <w:t>за</w:t>
      </w:r>
      <w:proofErr w:type="gramEnd"/>
      <w:r>
        <w:rPr>
          <w:rFonts w:ascii="Calibri" w:hAnsi="Calibri" w:cs="Calibri"/>
        </w:rPr>
        <w:t xml:space="preserve"> отчетным.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 xml:space="preserve">В случае если гражданин, претендующий на замещение должности, включенной в </w:t>
      </w:r>
      <w:hyperlink r:id="rId15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>, представивший в кадровую службу справки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детей, не был назначен на должность, эти справки возвращаются ему по его письменному заявлению вместе с другими документами.</w:t>
      </w:r>
      <w:proofErr w:type="gramEnd"/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Работник, замещающий должность, не включенную в </w:t>
      </w:r>
      <w:hyperlink r:id="rId16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, и претендующий на замещение такой должности, представляет указанные сведения в соответствии с </w:t>
      </w:r>
      <w:hyperlink w:anchor="Par35" w:history="1">
        <w:r>
          <w:rPr>
            <w:rFonts w:ascii="Calibri" w:hAnsi="Calibri" w:cs="Calibri"/>
            <w:color w:val="0000FF"/>
          </w:rPr>
          <w:t>пунктом 1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</w:t>
      </w:r>
      <w:proofErr w:type="gramStart"/>
      <w:r>
        <w:rPr>
          <w:rFonts w:ascii="Calibri" w:hAnsi="Calibri" w:cs="Calibri"/>
        </w:rPr>
        <w:t xml:space="preserve">Сведения о доходах, расходах, об имуществе и обязательствах имущественного характера работников, замещающих должности, включенные в </w:t>
      </w:r>
      <w:hyperlink r:id="rId17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, их супруга (супруги) и несовершеннолетних детей размещаются в соответствии с </w:t>
      </w:r>
      <w:hyperlink r:id="rId18" w:history="1">
        <w:r>
          <w:rPr>
            <w:rFonts w:ascii="Calibri" w:hAnsi="Calibri" w:cs="Calibri"/>
            <w:color w:val="0000FF"/>
          </w:rPr>
          <w:t>частью 6 статьи 8</w:t>
        </w:r>
      </w:hyperlink>
      <w:r>
        <w:rPr>
          <w:rFonts w:ascii="Calibri" w:hAnsi="Calibri" w:cs="Calibri"/>
        </w:rPr>
        <w:t xml:space="preserve"> Федерального закона от 25 декабря 2008 г. N 273-ФЗ "О противодействии коррупции" (Собрание законодательства Российской Федерации, 2008, N 52 (ч. I), ст. 6228;</w:t>
      </w:r>
      <w:proofErr w:type="gramEnd"/>
      <w:r>
        <w:rPr>
          <w:rFonts w:ascii="Calibri" w:hAnsi="Calibri" w:cs="Calibri"/>
        </w:rPr>
        <w:t xml:space="preserve"> 2011, N 29, ст. 4291; N 48, ст. 6730; 2012, N 50 (ч. IV), ст. 6954; N 53 (ч. I), ст. 7605; </w:t>
      </w:r>
      <w:proofErr w:type="gramStart"/>
      <w:r>
        <w:rPr>
          <w:rFonts w:ascii="Calibri" w:hAnsi="Calibri" w:cs="Calibri"/>
        </w:rPr>
        <w:t>2013, N 19, ст. 2329, N 40 (ч. III), ст. 5031, N 52 (ч. I), ст. 6961) в информационно-телекоммуникационной сети Интернет на официальном сайте Федеральной службы по надзору в сфере транспорта в течение 14 рабочих дней со дня истечения срока, установленного для подачи справок о доходах, расходах, об имуществе и обязательствах имущественного характера.</w:t>
      </w:r>
      <w:proofErr w:type="gramEnd"/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Сведения о доходах, расходах, об имуществе и обязательствах имущественного характера, представляемые в соответствии с настоящим Порядком,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Подлинники справок о доходах, расходах, об имуществе и обязательствах имущественного характера, а также материалы проверки хранятся в соответствии с законодательством Российской Федерации об архивном деле.</w:t>
      </w: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A179D" w:rsidRDefault="00CA17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A179D" w:rsidRDefault="00CA179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04613A" w:rsidRDefault="0004613A"/>
    <w:sectPr w:rsidR="0004613A" w:rsidSect="00520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79D"/>
    <w:rsid w:val="0000348E"/>
    <w:rsid w:val="00041A81"/>
    <w:rsid w:val="0004613A"/>
    <w:rsid w:val="00054D58"/>
    <w:rsid w:val="00063FF9"/>
    <w:rsid w:val="00095A91"/>
    <w:rsid w:val="000A0D2F"/>
    <w:rsid w:val="000A52BD"/>
    <w:rsid w:val="000A7C9E"/>
    <w:rsid w:val="000C53CB"/>
    <w:rsid w:val="000C78DC"/>
    <w:rsid w:val="000E740E"/>
    <w:rsid w:val="000F392A"/>
    <w:rsid w:val="000F62AF"/>
    <w:rsid w:val="001253BF"/>
    <w:rsid w:val="001377C2"/>
    <w:rsid w:val="00154355"/>
    <w:rsid w:val="00156508"/>
    <w:rsid w:val="00164271"/>
    <w:rsid w:val="00166478"/>
    <w:rsid w:val="001B3459"/>
    <w:rsid w:val="001C3FC3"/>
    <w:rsid w:val="001C5D49"/>
    <w:rsid w:val="001D50C6"/>
    <w:rsid w:val="001E41AA"/>
    <w:rsid w:val="001E7C63"/>
    <w:rsid w:val="00203F86"/>
    <w:rsid w:val="002044EC"/>
    <w:rsid w:val="00210212"/>
    <w:rsid w:val="002235C4"/>
    <w:rsid w:val="002331DA"/>
    <w:rsid w:val="002354B9"/>
    <w:rsid w:val="002367BA"/>
    <w:rsid w:val="00250286"/>
    <w:rsid w:val="00287F50"/>
    <w:rsid w:val="00295F3A"/>
    <w:rsid w:val="002A44C7"/>
    <w:rsid w:val="002A544F"/>
    <w:rsid w:val="002A578F"/>
    <w:rsid w:val="002B1E02"/>
    <w:rsid w:val="002B3A1E"/>
    <w:rsid w:val="002B4E49"/>
    <w:rsid w:val="002C00C9"/>
    <w:rsid w:val="002C4776"/>
    <w:rsid w:val="002D268C"/>
    <w:rsid w:val="002D29DA"/>
    <w:rsid w:val="002D64FA"/>
    <w:rsid w:val="002E0B73"/>
    <w:rsid w:val="002E0F84"/>
    <w:rsid w:val="00301FE1"/>
    <w:rsid w:val="00317331"/>
    <w:rsid w:val="0031737D"/>
    <w:rsid w:val="0033265D"/>
    <w:rsid w:val="00335635"/>
    <w:rsid w:val="003459A4"/>
    <w:rsid w:val="00351639"/>
    <w:rsid w:val="00357197"/>
    <w:rsid w:val="00363EA2"/>
    <w:rsid w:val="00383B47"/>
    <w:rsid w:val="0039315A"/>
    <w:rsid w:val="003A69C3"/>
    <w:rsid w:val="003C4EB5"/>
    <w:rsid w:val="003E201E"/>
    <w:rsid w:val="00407B09"/>
    <w:rsid w:val="004240A3"/>
    <w:rsid w:val="00435DC2"/>
    <w:rsid w:val="00446CB8"/>
    <w:rsid w:val="00447ABB"/>
    <w:rsid w:val="00456E14"/>
    <w:rsid w:val="004A04AE"/>
    <w:rsid w:val="004A3555"/>
    <w:rsid w:val="004B6CB2"/>
    <w:rsid w:val="004B78BC"/>
    <w:rsid w:val="004D0D45"/>
    <w:rsid w:val="004E45A1"/>
    <w:rsid w:val="004F3266"/>
    <w:rsid w:val="004F6D39"/>
    <w:rsid w:val="00502B12"/>
    <w:rsid w:val="005073F2"/>
    <w:rsid w:val="00523F42"/>
    <w:rsid w:val="00524CD3"/>
    <w:rsid w:val="00534EFF"/>
    <w:rsid w:val="0054285E"/>
    <w:rsid w:val="005743BC"/>
    <w:rsid w:val="00574DB0"/>
    <w:rsid w:val="0059363C"/>
    <w:rsid w:val="005C2E34"/>
    <w:rsid w:val="005C5B82"/>
    <w:rsid w:val="005C74EE"/>
    <w:rsid w:val="005E17A6"/>
    <w:rsid w:val="005F2DDF"/>
    <w:rsid w:val="005F7F82"/>
    <w:rsid w:val="00615377"/>
    <w:rsid w:val="00646A6C"/>
    <w:rsid w:val="006861A9"/>
    <w:rsid w:val="00692853"/>
    <w:rsid w:val="00693FA9"/>
    <w:rsid w:val="00697BDE"/>
    <w:rsid w:val="006A6D2A"/>
    <w:rsid w:val="006C4B66"/>
    <w:rsid w:val="006E60FC"/>
    <w:rsid w:val="006F2B83"/>
    <w:rsid w:val="007275D0"/>
    <w:rsid w:val="00734F90"/>
    <w:rsid w:val="007525E5"/>
    <w:rsid w:val="00770A1B"/>
    <w:rsid w:val="00772353"/>
    <w:rsid w:val="00777FE1"/>
    <w:rsid w:val="007B50C6"/>
    <w:rsid w:val="007B6408"/>
    <w:rsid w:val="007C3740"/>
    <w:rsid w:val="007D6BC7"/>
    <w:rsid w:val="007F7750"/>
    <w:rsid w:val="00814A4D"/>
    <w:rsid w:val="00833004"/>
    <w:rsid w:val="008553E2"/>
    <w:rsid w:val="0086201E"/>
    <w:rsid w:val="008622EE"/>
    <w:rsid w:val="008625AC"/>
    <w:rsid w:val="008645DB"/>
    <w:rsid w:val="00891707"/>
    <w:rsid w:val="008C3BF6"/>
    <w:rsid w:val="008D3932"/>
    <w:rsid w:val="008D5598"/>
    <w:rsid w:val="008E2505"/>
    <w:rsid w:val="008E3F3A"/>
    <w:rsid w:val="008E775B"/>
    <w:rsid w:val="00902D3E"/>
    <w:rsid w:val="0090388B"/>
    <w:rsid w:val="009118D1"/>
    <w:rsid w:val="00915790"/>
    <w:rsid w:val="00917217"/>
    <w:rsid w:val="00934DA7"/>
    <w:rsid w:val="00966B4C"/>
    <w:rsid w:val="009752F3"/>
    <w:rsid w:val="00980A37"/>
    <w:rsid w:val="00995DD4"/>
    <w:rsid w:val="009B7580"/>
    <w:rsid w:val="009C0633"/>
    <w:rsid w:val="009C3AE5"/>
    <w:rsid w:val="009D2F43"/>
    <w:rsid w:val="009D38F4"/>
    <w:rsid w:val="009F014E"/>
    <w:rsid w:val="009F1E19"/>
    <w:rsid w:val="00A013A2"/>
    <w:rsid w:val="00A361F3"/>
    <w:rsid w:val="00AB3130"/>
    <w:rsid w:val="00AE4238"/>
    <w:rsid w:val="00AE5625"/>
    <w:rsid w:val="00AF289E"/>
    <w:rsid w:val="00AF5025"/>
    <w:rsid w:val="00B121D8"/>
    <w:rsid w:val="00B430F2"/>
    <w:rsid w:val="00B53D05"/>
    <w:rsid w:val="00B61780"/>
    <w:rsid w:val="00B83A2A"/>
    <w:rsid w:val="00B97506"/>
    <w:rsid w:val="00BB3B4B"/>
    <w:rsid w:val="00BB4A1F"/>
    <w:rsid w:val="00BC1434"/>
    <w:rsid w:val="00BC76CF"/>
    <w:rsid w:val="00BD40A0"/>
    <w:rsid w:val="00BE1799"/>
    <w:rsid w:val="00C00F9B"/>
    <w:rsid w:val="00C05CB2"/>
    <w:rsid w:val="00C23CF0"/>
    <w:rsid w:val="00C31A26"/>
    <w:rsid w:val="00C46F95"/>
    <w:rsid w:val="00C53C82"/>
    <w:rsid w:val="00C606CC"/>
    <w:rsid w:val="00C72EC1"/>
    <w:rsid w:val="00C77DAF"/>
    <w:rsid w:val="00C815D8"/>
    <w:rsid w:val="00C87E61"/>
    <w:rsid w:val="00C92D14"/>
    <w:rsid w:val="00C9700E"/>
    <w:rsid w:val="00CA179D"/>
    <w:rsid w:val="00CD5CB5"/>
    <w:rsid w:val="00CF1247"/>
    <w:rsid w:val="00CF2C9E"/>
    <w:rsid w:val="00CF35A7"/>
    <w:rsid w:val="00D35A01"/>
    <w:rsid w:val="00D45B1C"/>
    <w:rsid w:val="00D4615F"/>
    <w:rsid w:val="00D5120E"/>
    <w:rsid w:val="00D7183D"/>
    <w:rsid w:val="00D72994"/>
    <w:rsid w:val="00D762EA"/>
    <w:rsid w:val="00D942C1"/>
    <w:rsid w:val="00D94E3A"/>
    <w:rsid w:val="00D96D54"/>
    <w:rsid w:val="00D975EF"/>
    <w:rsid w:val="00DB2A1B"/>
    <w:rsid w:val="00DB2C78"/>
    <w:rsid w:val="00DC545C"/>
    <w:rsid w:val="00DC5D0D"/>
    <w:rsid w:val="00DE3A3E"/>
    <w:rsid w:val="00DE41A4"/>
    <w:rsid w:val="00E0413E"/>
    <w:rsid w:val="00E40856"/>
    <w:rsid w:val="00E617B2"/>
    <w:rsid w:val="00E74C67"/>
    <w:rsid w:val="00E84D40"/>
    <w:rsid w:val="00E94BAC"/>
    <w:rsid w:val="00EB4072"/>
    <w:rsid w:val="00EB5585"/>
    <w:rsid w:val="00EE1559"/>
    <w:rsid w:val="00EE3618"/>
    <w:rsid w:val="00EE4C65"/>
    <w:rsid w:val="00F071F6"/>
    <w:rsid w:val="00F10FA3"/>
    <w:rsid w:val="00F11953"/>
    <w:rsid w:val="00F16DD5"/>
    <w:rsid w:val="00F20D7F"/>
    <w:rsid w:val="00F254CC"/>
    <w:rsid w:val="00F94F6B"/>
    <w:rsid w:val="00FB1D5A"/>
    <w:rsid w:val="00FB410B"/>
    <w:rsid w:val="00FB72E9"/>
    <w:rsid w:val="00FC65E4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49C534B278E18B22901ED7113AEE58CED5E1BA82409C7403B7342AC53BB1D4F5228AA6D766E257s8gAF" TargetMode="External"/><Relationship Id="rId13" Type="http://schemas.openxmlformats.org/officeDocument/2006/relationships/hyperlink" Target="consultantplus://offline/ref=3D49C534B278E18B22901ED7113AEE58CED7E4B082499C7403B7342AC53BB1D4F5228AA6D766E251s8gFF" TargetMode="External"/><Relationship Id="rId18" Type="http://schemas.openxmlformats.org/officeDocument/2006/relationships/hyperlink" Target="consultantplus://offline/ref=3D49C534B278E18B22901ED7113AEE58CED5E3B786429C7403B7342AC53BB1D4F5228AA0sDg4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49C534B278E18B22901ED7113AEE58CED7E8B784469C7403B7342AC53BB1D4F5228AA6D766E255s8g9F" TargetMode="External"/><Relationship Id="rId12" Type="http://schemas.openxmlformats.org/officeDocument/2006/relationships/hyperlink" Target="consultantplus://offline/ref=3D49C534B278E18B22901ED7113AEE58CED4E5B785499C7403B7342AC53BB1D4F5228AA6D766E251s8gBF" TargetMode="External"/><Relationship Id="rId17" Type="http://schemas.openxmlformats.org/officeDocument/2006/relationships/hyperlink" Target="consultantplus://offline/ref=3D49C534B278E18B22901ED7113AEE58CED7E8B784469C7403B7342AC53BB1D4F5228AA6D766E255s8g6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D49C534B278E18B22901ED7113AEE58CED7E8B784469C7403B7342AC53BB1D4F5228AA6D766E255s8g6F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D49C534B278E18B22901ED7113AEE58CED5E1BA82409C7403B7342AC53BB1D4F5228AA6D766E255s8g7F" TargetMode="External"/><Relationship Id="rId11" Type="http://schemas.openxmlformats.org/officeDocument/2006/relationships/hyperlink" Target="consultantplus://offline/ref=3D49C534B278E18B22901ED7113AEE58CED5E1BA82409C7403B7342AC53BB1D4F5228AA6D766E654s8gDF" TargetMode="External"/><Relationship Id="rId5" Type="http://schemas.openxmlformats.org/officeDocument/2006/relationships/hyperlink" Target="consultantplus://offline/ref=3D49C534B278E18B22901ED7113AEE58CED5E7B68A489C7403B7342AC53BB1D4F5228AA6D766E253s8g7F" TargetMode="External"/><Relationship Id="rId15" Type="http://schemas.openxmlformats.org/officeDocument/2006/relationships/hyperlink" Target="consultantplus://offline/ref=3D49C534B278E18B22901ED7113AEE58CED7E8B784469C7403B7342AC53BB1D4F5228AA6D766E255s8g6F" TargetMode="External"/><Relationship Id="rId10" Type="http://schemas.openxmlformats.org/officeDocument/2006/relationships/hyperlink" Target="consultantplus://offline/ref=3D49C534B278E18B22901ED7113AEE58CED5E1BA82409C7403B7342AC53BB1D4F5228AA6D766E05Ds8gDF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D49C534B278E18B22901ED7113AEE58CED5E1BA82409C7403B7342AC53BB1D4F5228AA6D766E350s8gCF" TargetMode="External"/><Relationship Id="rId14" Type="http://schemas.openxmlformats.org/officeDocument/2006/relationships/hyperlink" Target="consultantplus://offline/ref=3D49C534B278E18B22901ED7113AEE58CED7E8B784469C7403B7342AC53BB1D4F5228AA6D766E255s8g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_</cp:lastModifiedBy>
  <cp:revision>1</cp:revision>
  <dcterms:created xsi:type="dcterms:W3CDTF">2015-04-16T05:32:00Z</dcterms:created>
  <dcterms:modified xsi:type="dcterms:W3CDTF">2015-04-16T05:33:00Z</dcterms:modified>
</cp:coreProperties>
</file>